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E1E" w:rsidRPr="008D3E1E" w:rsidRDefault="008D3E1E" w:rsidP="008D3E1E">
      <w:pPr>
        <w:rPr>
          <w:rFonts w:ascii="Arial" w:hAnsi="Arial" w:cs="Arial"/>
          <w:sz w:val="32"/>
          <w:szCs w:val="32"/>
        </w:rPr>
      </w:pPr>
      <w:r w:rsidRPr="008D3E1E">
        <w:rPr>
          <w:rFonts w:ascii="Arial" w:hAnsi="Arial" w:cs="Arial"/>
          <w:sz w:val="32"/>
          <w:szCs w:val="32"/>
        </w:rPr>
        <w:t>К</w:t>
      </w:r>
      <w:r>
        <w:rPr>
          <w:rFonts w:ascii="Arial" w:hAnsi="Arial" w:cs="Arial"/>
          <w:sz w:val="32"/>
          <w:szCs w:val="32"/>
        </w:rPr>
        <w:t>онституционный суд</w:t>
      </w:r>
      <w:r w:rsidRPr="008D3E1E">
        <w:rPr>
          <w:rFonts w:ascii="Arial" w:hAnsi="Arial" w:cs="Arial"/>
          <w:sz w:val="32"/>
          <w:szCs w:val="32"/>
        </w:rPr>
        <w:t xml:space="preserve"> РФ разъяснил порядок постановки граждан на учет в качестве безработных</w:t>
      </w:r>
    </w:p>
    <w:p w:rsidR="008D3E1E" w:rsidRPr="008D3E1E" w:rsidRDefault="008D3E1E" w:rsidP="008D3E1E">
      <w:pPr>
        <w:rPr>
          <w:b/>
          <w:bCs/>
          <w:i/>
        </w:rPr>
      </w:pPr>
      <w:r w:rsidRPr="008D3E1E">
        <w:rPr>
          <w:b/>
          <w:bCs/>
          <w:i/>
        </w:rPr>
        <w:t>Центры занятости населения не вправе требовать от соискателей предоставления исключительного полного пакета бумаг и справок. В четверг КС РФ вынес постановление, в котором подчеркивается: перечень необходимых документов обусловлен желанием оказать скорейшую помощь в трудоустройстве гражданина, а не препятствовать ему в реализации права на труд и защиту от безработицы.</w:t>
      </w:r>
      <w:bookmarkStart w:id="0" w:name="_GoBack"/>
      <w:bookmarkEnd w:id="0"/>
    </w:p>
    <w:p w:rsidR="008D3E1E" w:rsidRPr="008D3E1E" w:rsidRDefault="008D3E1E" w:rsidP="008D3E1E">
      <w:r w:rsidRPr="008D3E1E">
        <w:t>Опротестовать это решение в судах общей юрисдикции безработный не смог и обратился в КС РФ. Решение было вынесено в его пользу, и 2 ноября 2015 года Михаила Чайковского поставили на учет как соискателя, а безработным признали лишь в апреле 2016 года. Взыскать материальную компенсацию за шесть месяцев отсутствия официального статуса в судах снова не удалось - раз уж справка не обязательна, как сказал КС, там сослались на отсутствие документа о квалификации. И дело пошло на второй круг.</w:t>
      </w:r>
    </w:p>
    <w:p w:rsidR="008D3E1E" w:rsidRPr="008D3E1E" w:rsidRDefault="008D3E1E" w:rsidP="008D3E1E">
      <w:r w:rsidRPr="008D3E1E">
        <w:t xml:space="preserve">Изучив новые обстоятельства дела, </w:t>
      </w:r>
      <w:proofErr w:type="gramStart"/>
      <w:r w:rsidRPr="008D3E1E">
        <w:t>КС</w:t>
      </w:r>
      <w:proofErr w:type="gramEnd"/>
      <w:r w:rsidRPr="008D3E1E">
        <w:t xml:space="preserve"> прежде всего напомнил, что право на защиту от безработицы прямо гарантировано в статье 37 Конституции РФ. Механизмы такой защиты реализует государство - как через содействие в трудоустройстве, так и через социальную поддержку граждан, не имеющих работы и заработка. Статус безработного в данном случае обеспечивает расширенную поддержку, но требует предоставления определенного перечня документов.</w:t>
      </w:r>
    </w:p>
    <w:p w:rsidR="008D3E1E" w:rsidRPr="008D3E1E" w:rsidRDefault="008D3E1E" w:rsidP="008D3E1E">
      <w:r w:rsidRPr="008D3E1E">
        <w:t>Решение по делу Михаила Чайковского подлежит пересмотру. Кроме того, центры занятости больше не вправе требовать полный комплект документов не только от индивидуальных предпринимателей, но и от граждан, стремящихся возобновить трудовую деятельность после длительного перерыва (более одного года).</w:t>
      </w:r>
    </w:p>
    <w:p w:rsidR="00354DEE" w:rsidRDefault="008D3E1E" w:rsidP="008D3E1E">
      <w:pPr>
        <w:jc w:val="right"/>
      </w:pPr>
      <w:hyperlink r:id="rId5" w:history="1">
        <w:r w:rsidRPr="008D3E1E">
          <w:rPr>
            <w:rStyle w:val="a3"/>
          </w:rPr>
          <w:t>Источник</w:t>
        </w:r>
      </w:hyperlink>
    </w:p>
    <w:sectPr w:rsidR="00354DEE" w:rsidSect="00A63101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1E"/>
    <w:rsid w:val="00354DEE"/>
    <w:rsid w:val="008D3E1E"/>
    <w:rsid w:val="00A6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3E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3E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31397">
          <w:marLeft w:val="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5525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99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6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637362">
          <w:marLeft w:val="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00970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7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47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9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8581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5387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133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158259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59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06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32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4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45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FFFFFF"/>
                    <w:right w:val="none" w:sz="0" w:space="0" w:color="auto"/>
                  </w:divBdr>
                  <w:divsChild>
                    <w:div w:id="85488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7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14139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394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769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919812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4787154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54969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4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8611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1440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5660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64346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76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2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13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FFFFFF"/>
                    <w:right w:val="none" w:sz="0" w:space="0" w:color="auto"/>
                  </w:divBdr>
                  <w:divsChild>
                    <w:div w:id="50378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57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54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07542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307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43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343524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9999801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373773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g.ru/2019/10/10/reg-cfo/ks-rf-raziasnil-poriadok-postanovki-grazhdan-na-uchet-v-kachestve-bezrabotny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2019-10-11T05:48:00Z</dcterms:created>
  <dcterms:modified xsi:type="dcterms:W3CDTF">2019-10-11T05:55:00Z</dcterms:modified>
</cp:coreProperties>
</file>