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82E" w:rsidRDefault="003E582E" w:rsidP="003E582E">
      <w:pPr>
        <w:spacing w:after="300" w:line="384" w:lineRule="atLeast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Как выбрать адвоката</w:t>
      </w:r>
    </w:p>
    <w:p w:rsidR="003E582E" w:rsidRDefault="003E582E" w:rsidP="003E582E">
      <w:pPr>
        <w:spacing w:after="300" w:line="384" w:lineRule="atLeast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</w:p>
    <w:p w:rsid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Во всех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случаях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оспаривания официальных решений государственных и муниципальных органов власти, и, тем более – судебных разбирательств как между гражданами, так и между гражданином и организацией, 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людям всегда нужна квалифицированная 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юридическая помощь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. </w:t>
      </w:r>
      <w:r w:rsidR="006C43F5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Профессиональную и ответственную юридическую поддержку интересов гражданина во всех инстанциях может оказать только адвокат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. 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На что 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нужно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обратить внимание 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в тех случаях, когда потребовали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сь совет или защита?</w:t>
      </w:r>
    </w:p>
    <w:p w:rsidR="006C43F5" w:rsidRPr="003E582E" w:rsidRDefault="006C43F5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В начале рекомендуется собрать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информаци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ю об адвокатах, которые специализируются на той отрасли права, которая решает или затрагивает Вашу проблему</w:t>
      </w:r>
      <w:proofErr w:type="gramStart"/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.</w:t>
      </w:r>
      <w:proofErr w:type="gramEnd"/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Сделать это можно в коллегиях адвокатов.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Кроме того необходимо 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всегда обращать внимание и на 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практику 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работы</w:t>
      </w: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выбранного Вами адвоката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по аналогичным делам и их результатами. Не лишним будет посмотреть досье по таким делам.</w:t>
      </w:r>
    </w:p>
    <w:p w:rsidR="00EC58DA" w:rsidRDefault="006C43F5" w:rsidP="00EC58DA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Совету</w:t>
      </w:r>
      <w:r w:rsidR="00EC58DA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ем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критично относиться к юристам, которые "козыряют" знакомством с должностными лицами, рассматривающими дело, и наличием возможности оказать какое-либо воздействие на его решение, а также дающим какие-либо гарантии положительного результата. </w:t>
      </w:r>
    </w:p>
    <w:p w:rsidR="00EC58DA" w:rsidRPr="003E582E" w:rsidRDefault="00EC58DA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i/>
          <w:iCs/>
          <w:color w:val="000000"/>
          <w:spacing w:val="3"/>
          <w:sz w:val="27"/>
          <w:szCs w:val="27"/>
          <w:lang w:eastAsia="ru-RU"/>
        </w:rPr>
        <w:t>Предоставление адвокатом гарантий решения проблемы - убедительный повод усомниться в его порядочности и профессионализме</w:t>
      </w:r>
      <w:r>
        <w:rPr>
          <w:rFonts w:ascii="Arial" w:eastAsia="Times New Roman" w:hAnsi="Arial" w:cs="Arial"/>
          <w:i/>
          <w:iCs/>
          <w:color w:val="000000"/>
          <w:spacing w:val="3"/>
          <w:sz w:val="27"/>
          <w:szCs w:val="27"/>
          <w:lang w:eastAsia="ru-RU"/>
        </w:rPr>
        <w:t>.</w:t>
      </w:r>
    </w:p>
    <w:p w:rsidR="00EC58DA" w:rsidRDefault="00EC58DA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Особенно внимательными нужно быть при выборе адвоката по имущественному спорам или уголовному праву.</w:t>
      </w:r>
      <w:bookmarkStart w:id="0" w:name="_GoBack"/>
      <w:bookmarkEnd w:id="0"/>
    </w:p>
    <w:p w:rsidR="003E582E" w:rsidRPr="003E582E" w:rsidRDefault="00EC58DA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К</w:t>
      </w:r>
      <w:r w:rsidR="003E582E"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 приглашению адвоката по уголовным делам надо относиться крайне внимательно. Ведь от его советов, опыта будут зависеть не только защита прав человека, но и его свобода, имущество, опосредованно - его судьба, будущее, здоровье и еще много другое. И при этом не только его одного, но и его </w:t>
      </w:r>
      <w:proofErr w:type="gramStart"/>
      <w:r w:rsidR="003E582E"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близких</w:t>
      </w:r>
      <w:proofErr w:type="gramEnd"/>
      <w:r w:rsidR="003E582E"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, его дела.</w:t>
      </w:r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 xml:space="preserve">Главное - понять, насколько адвокат компетентен именно в той категории дела, которая интересует. Есть адвокаты по уголовным делам, </w:t>
      </w: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lastRenderedPageBreak/>
        <w:t>гражданским спорам, трудовым делам, арбитражным спорам, семейным отношениям, корпоративным и иным спорам и т.д.</w:t>
      </w:r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Например, для работы по экономическим преступлениям необходимы знания налогового, финансового, экономического законодательства, умение разбираться в вопросах ценообразования, производства, техники, торговли и т.д.</w:t>
      </w:r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Налоговый адвокат обязан не только досконально знать налоговое и финансовое законодательство, процессуальные нормы, судебную практику в сфере применения конкретных норм налогового законодательства, но также и разъяснения налоговых органов и Минфина по конкретным практическим вопросам.</w:t>
      </w:r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proofErr w:type="gramStart"/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По делам о дорожно-транспортных преступлениях адвокату необходимо не только досконально знать административное, уголовное, процессуальное, транспортное, гражданское, страховое и иное законодательство, судебную практику в данных сферах, но и обладать познаниями в криминалистике, трасологии, автотранспорте, медицине, в том числе и судебной, дорожном строительстве и т.п., владеть методиками проведения автотехнических, транспортно-</w:t>
      </w:r>
      <w:proofErr w:type="spellStart"/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трасологических</w:t>
      </w:r>
      <w:proofErr w:type="spellEnd"/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, медицинских и иных экспертиз.</w:t>
      </w:r>
      <w:proofErr w:type="gramEnd"/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Важным условием положительной работы адвоката является наличие у него определенных познаний в различных областях науки и техники, а также возможность привлечения к своей работе различных экспертов и специалистов, особенно по делам о ДТП.</w:t>
      </w:r>
    </w:p>
    <w:p w:rsidR="003E582E" w:rsidRPr="003E582E" w:rsidRDefault="003E582E" w:rsidP="006C43F5">
      <w:pPr>
        <w:spacing w:after="300" w:line="384" w:lineRule="atLeast"/>
        <w:ind w:firstLine="851"/>
        <w:jc w:val="both"/>
        <w:rPr>
          <w:rFonts w:ascii="Arial" w:eastAsia="Times New Roman" w:hAnsi="Arial" w:cs="Arial"/>
          <w:color w:val="000000"/>
          <w:spacing w:val="3"/>
          <w:sz w:val="24"/>
          <w:lang w:eastAsia="ru-RU"/>
        </w:rPr>
      </w:pPr>
      <w:r w:rsidRPr="003E582E">
        <w:rPr>
          <w:rFonts w:ascii="Arial" w:eastAsia="Times New Roman" w:hAnsi="Arial" w:cs="Arial"/>
          <w:color w:val="000000"/>
          <w:spacing w:val="3"/>
          <w:sz w:val="24"/>
          <w:lang w:eastAsia="ru-RU"/>
        </w:rPr>
        <w:t>По уголовным делам, которые были совершены по неосторожности, в том числе и ДТП, по которым возможно примирение, рассмотрение в особом порядке судопроизводства, важно установить правильные отношения с потерпевшими, их представителями.</w:t>
      </w:r>
    </w:p>
    <w:p w:rsidR="00BB47BD" w:rsidRDefault="00BB47BD" w:rsidP="006C43F5">
      <w:pPr>
        <w:ind w:firstLine="851"/>
        <w:jc w:val="both"/>
      </w:pPr>
    </w:p>
    <w:sectPr w:rsidR="00BB4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82E"/>
    <w:rsid w:val="003E582E"/>
    <w:rsid w:val="006C43F5"/>
    <w:rsid w:val="0089613A"/>
    <w:rsid w:val="00BB47BD"/>
    <w:rsid w:val="00EC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13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8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13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5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semiHidden/>
    <w:unhideWhenUsed/>
    <w:rsid w:val="003E58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582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92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75832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8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2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dcterms:created xsi:type="dcterms:W3CDTF">2020-09-21T06:15:00Z</dcterms:created>
  <dcterms:modified xsi:type="dcterms:W3CDTF">2020-09-22T08:09:00Z</dcterms:modified>
</cp:coreProperties>
</file>