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C7F" w:rsidRPr="00793C7F" w:rsidRDefault="00793C7F" w:rsidP="00793C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C7F" w:rsidRPr="00793C7F" w:rsidRDefault="00793C7F" w:rsidP="00793C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C7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Исправим ошибки </w:t>
      </w:r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04.06.2020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793C7F" w:rsidRDefault="00793C7F" w:rsidP="00793C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C7F" w:rsidRPr="00793C7F" w:rsidRDefault="00793C7F" w:rsidP="00793C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расширит возможности прокуроров по подаче апелляций в арбитражах</w:t>
      </w:r>
    </w:p>
    <w:p w:rsidR="00793C7F" w:rsidRPr="00793C7F" w:rsidRDefault="00793C7F" w:rsidP="00793C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Пленум Верховного суда России подготовил два проекта постановления, документы регулируют рассмотрение дел в апелляционной и кассационной инстанциях арбитражных судов.</w:t>
      </w:r>
      <w:proofErr w:type="gramEnd"/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словам экспертов, по сути, документы детально прописывают алгоритм, как обжаловать решение нижестоящего суда, что должно быть указано в апелляционной жалобе, что нужно к ней приложить, и т.п.</w:t>
      </w:r>
    </w:p>
    <w:p w:rsidR="00793C7F" w:rsidRPr="00793C7F" w:rsidRDefault="00793C7F" w:rsidP="00793C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93C7F" w:rsidRPr="00793C7F" w:rsidRDefault="00793C7F" w:rsidP="00793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>"Пленум Верховного суда России подготовил разъяснения, которые давно ожидались, - подчеркнул председатель правления Ассоциации юристов России Владимир Груздев. - От качества работы арбитражных судов зависит стабильность правоотношений в экономическом обороте. Одно из принятых нововведений - расширение круга лиц, которые вправе подавать жалобы на решения арбитражных судов".</w:t>
      </w:r>
    </w:p>
    <w:p w:rsidR="00793C7F" w:rsidRPr="00793C7F" w:rsidRDefault="00793C7F" w:rsidP="00793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добавил, что согласно подготовленным разъяснениям к лицам, имеющим право на обжалование в порядке апелляционного производства, </w:t>
      </w:r>
      <w:proofErr w:type="gramStart"/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относятся</w:t>
      </w:r>
      <w:proofErr w:type="gramEnd"/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правопреемники сторон процесса, эксперты, специалисты, свидетели, переводчики - в части выплаты им вознаграждения или возмещения расходов.</w:t>
      </w:r>
    </w:p>
    <w:p w:rsidR="00793C7F" w:rsidRPr="00793C7F" w:rsidRDefault="00793C7F" w:rsidP="00793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свою очередь, адвокат Алексей </w:t>
      </w:r>
      <w:proofErr w:type="spellStart"/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>Сикайло</w:t>
      </w:r>
      <w:proofErr w:type="spellEnd"/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обратил внимание, что в предлагаемых проектах подчеркнута возможность прокуратуры на подачу жалоб даже в случае, если до этого прокурор не был привлечен и не участвовал в деле. Например, прокуратура сможет подключиться к процессу об истребовании государственного и муниципального имущества из чужого незаконного владения.</w:t>
      </w:r>
    </w:p>
    <w:p w:rsidR="00793C7F" w:rsidRPr="00793C7F" w:rsidRDefault="00793C7F" w:rsidP="00793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"Надо признать, что арбитражные суды достаточно оперативно возвращаются к обычному режиму работы после возобновления их деятельности в условиях повышенной готовности, - заметила адвокат Светлана </w:t>
      </w:r>
      <w:proofErr w:type="spellStart"/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Ромахова</w:t>
      </w:r>
      <w:proofErr w:type="spellEnd"/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>. - Ограничения на физический доступ лиц, участвующих в деле, в суды сохраняется, например, порядок подачи документов в суды продолжает оставаться удаленным".</w:t>
      </w:r>
    </w:p>
    <w:p w:rsidR="00793C7F" w:rsidRPr="00793C7F" w:rsidRDefault="00793C7F" w:rsidP="00793C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Прокурор, например, сможет подключиться к процессу о возврате государственного имущества</w:t>
      </w:r>
    </w:p>
    <w:p w:rsidR="00793C7F" w:rsidRPr="00793C7F" w:rsidRDefault="00793C7F" w:rsidP="00793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свою очередь, адвокат Вячеслав </w:t>
      </w:r>
      <w:proofErr w:type="spellStart"/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Голенев</w:t>
      </w:r>
      <w:proofErr w:type="spellEnd"/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заметил: Верховным судом подробно расписаны порядок и сроки подачи и принятия жалобы к производству арбитражного апелляционного суда.</w:t>
      </w:r>
    </w:p>
    <w:p w:rsidR="00793C7F" w:rsidRPr="00793C7F" w:rsidRDefault="00793C7F" w:rsidP="00793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C7F">
        <w:rPr>
          <w:rFonts w:ascii="Times New Roman" w:eastAsia="Times New Roman" w:hAnsi="Times New Roman" w:cs="Times New Roman"/>
          <w:sz w:val="24"/>
          <w:szCs w:val="24"/>
          <w:lang w:eastAsia="ru-RU"/>
        </w:rPr>
        <w:t>"Текст отличает легкость понимания и удачные формулировки, - говорит он. - По большому счету в целях проверки комплектности и готовности жалобы для подачи в суд ВС подготовил удобный "чек-лист", в котором вряд ли можно запутаться".</w:t>
      </w:r>
    </w:p>
    <w:p w:rsidR="00793C7F" w:rsidRDefault="00793C7F" w:rsidP="00793C7F">
      <w:bookmarkStart w:id="0" w:name="_GoBack"/>
      <w:r>
        <w:t xml:space="preserve">Источник: </w:t>
      </w:r>
      <w:r w:rsidRPr="003B6544">
        <w:t>https://rg.ru/</w:t>
      </w:r>
    </w:p>
    <w:bookmarkEnd w:id="0"/>
    <w:p w:rsidR="00EC1BDD" w:rsidRDefault="00EC1BDD"/>
    <w:sectPr w:rsidR="00EC1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C7F"/>
    <w:rsid w:val="00793C7F"/>
    <w:rsid w:val="00EA2302"/>
    <w:rsid w:val="00EC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3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3C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3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3C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2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79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10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10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14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6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62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04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02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7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03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03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67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81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92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08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753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225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172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7580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2020-08-20T12:33:00Z</dcterms:created>
  <dcterms:modified xsi:type="dcterms:W3CDTF">2020-08-20T14:09:00Z</dcterms:modified>
</cp:coreProperties>
</file>