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CC" w:rsidRPr="00C13FCC" w:rsidRDefault="00C13FCC" w:rsidP="00C1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Счет за обиду </w:t>
      </w: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13FCC" w:rsidRDefault="00C13FCC" w:rsidP="00C1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FCC" w:rsidRPr="00C13FCC" w:rsidRDefault="00C13FCC" w:rsidP="00C1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потребовал взыскивать компенсации морального вреда с разбойников и воров-домушников</w:t>
      </w:r>
    </w:p>
    <w:p w:rsidR="00C13FCC" w:rsidRPr="00C13FCC" w:rsidRDefault="00C13FCC" w:rsidP="00C1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Вор, забравшийся в чужую квартиру и обчистивший ее, причиняет хозяевам не только материальный ущерб, но и тяжелую обиду. Смыть оскорбление можно будет рублем, честно заработанным в тюрьме.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готовит разъяснения о том, что с осужденных за разбой или кражу, связанную с незаконным проникновением в жилище, надо взыскивать компенсации морального вреда.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Подобные правовые позиции заложены в проекте постановления пленума о правилах рассмотрения гражданских исков в рамках уголовных дел. В данных исках </w:t>
      </w:r>
      <w:proofErr w:type="gramStart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потерпевшие</w:t>
      </w:r>
      <w:proofErr w:type="gramEnd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сути выставляют счет преступнику: сколько он должен заплатить, чтобы возместить ущерб.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Верховного суда подчеркивает: преступники должны не только вернуть </w:t>
      </w:r>
      <w:proofErr w:type="gramStart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украденное</w:t>
      </w:r>
      <w:proofErr w:type="gramEnd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заплатить за обиды. Как рассказывают эксперты, на практике компенсации морального вреда взыскиваются далеко не всегда.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живой пример. Как-то в Хабаровске в продуктовом магазине низких цен рецидивист С. познакомился с пожилой покупательницей. Поначалу он был вежлив и обходителен, предложил помочь донести покупки до дома.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квартире женщина решила финансово отблагодарить помощника и достала тысячу рублей. В это время у нее выпал капроновый чулок со сбережениями: 50 тысяч рублей. Мужчина тут же преобразился из джентльмена в рецидивиста. Забрал деньги, избил бабушку и ушел. А вскоре был задержан. Он пытался смягчить суд историей, что "удар потерпевшей он нанес ненамеренно, с целью освобождения от удержания потерпевшей". То есть, бить не хотел, сама ударилась о кулак.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суд все-таки посчитал действия рецидивиста типичным разбоем. Итог: гражданин осужден и приговорен к 3,6 года колонии особого режима. В пользу потерпевшей взысканы 50 тысяч рублей, то есть все, что было в капроновом чулке.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Кстати, во время разбирательства подсудимый написал старушке письмо с извинениями. Он искренне переживал, что попался, и хотел, чтобы ему дали как можно меньший срок. Для этого был готов даже </w:t>
      </w:r>
      <w:proofErr w:type="spellStart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извиниться</w:t>
      </w:r>
      <w:proofErr w:type="gramStart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уд</w:t>
      </w:r>
      <w:proofErr w:type="spellEnd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зачел письмо как смягчающее обстоятельство. Поскольку так велит закон.</w:t>
      </w:r>
    </w:p>
    <w:p w:rsidR="00C13FCC" w:rsidRPr="00C13FCC" w:rsidRDefault="00C13FCC" w:rsidP="00C13F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с извинениями, которое преступник направит жертве, не заменяет денежные компенсации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извинения всегда выглядят убедительнее, если в конверт с письмом о глубоком и искреннем раскаянии еще и вложить деньги. Если подсудимый сам не догадается это сделать, суду стоит напомнить ему об этом в приговоре. И вписать в резолютивную часть нужную сумму.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данным Судебного департамента при Верховном суде России, за год по статье Уголовного кодекса "Разбой" были осуждены более 7,3 тысячи человек. Они все нанесли </w:t>
      </w: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своим жертвам еще и психологические травмы. Сколько стоит разрушенная вера в людей, подорванная уверенность в себе, болезненное чувство беззащитности? Суды обязательно должны учитывать эти страдания.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"Иск о компенсации морального вреда подлежит рассмотрению судом также в случаях, когда в результате преступления вред причинен и личным неимущественным правам либо принадлежащим потерпевшему нематериальным благам (например, в результате разбоя, кражи с незаконным проникновением в жилище, мошенничества, связанного с разглашением сведений о частной жизни)", - говорится в проекте постановления Пленума Верховного суда России.</w:t>
      </w:r>
      <w:proofErr w:type="gramEnd"/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Нематериальные блага это не только жизнь и здоровье, но достоинство личности, неприкосновенность жилища и т.п. Так что вор-домушник ломает не только замки, их как раз легко починить. Одновременно он разрушает что-то хрупкое и нежное в душе хозяина квартиры. Как жить с ощущением того, что твой дом больше не крепость? Когда кто-то прошелся по гнездышку любви и натоптал на любимом ковре, это можно пережить, но не так-то легко принять. Поэтому вор должен не только сидеть, но и платить за обиды.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"Напомню, что в Ассоциации юристов России действует комиссия, разрабатывающая критерии определения размеров компенсаций морального вреда", - рассказал председатель правления Ассоциации юристов России Владимир Груздев. По его словам, подготовленные разъяснения Пленума Верховного суда помогут судам повысить уровень защиты прав потерпевших.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"Принятие постановления вызвано накопившимися вопросами о многочисленных особенностях и деталях производства по гражданскому иску в рамках уголовного дела, - отметил адвокат Вячеслав </w:t>
      </w:r>
      <w:proofErr w:type="spellStart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Голенев</w:t>
      </w:r>
      <w:proofErr w:type="spellEnd"/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. - Предыдущие разъяснения приняты еще во времена СССР и не отвечают текущим реалиям. Большинство нынешних разъяснений Пленума Верховного суда России имеют практический и полезный характер". Он также обращает внимание, что согласно проекту признание подсудимым гражданского иска не является безусловным основанием для его удовлетворения. Иными словами, даже если обвиняемый не спорит с предъявленным счетом, суд должен все взвесить и пересчитать.</w:t>
      </w:r>
    </w:p>
    <w:p w:rsidR="00C13FCC" w:rsidRPr="00C13FCC" w:rsidRDefault="00C13FCC" w:rsidP="00C13F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FCC">
        <w:rPr>
          <w:rFonts w:ascii="Times New Roman" w:eastAsia="Times New Roman" w:hAnsi="Times New Roman" w:cs="Times New Roman"/>
          <w:sz w:val="24"/>
          <w:szCs w:val="24"/>
          <w:lang w:eastAsia="ru-RU"/>
        </w:rPr>
        <w:t>"Это положение имеет спорный характер, - полагает адвокат. - Здесь требуется дополнительное обоснование. Полагаю, данное разъяснение точно следует дополнить положением, что признание иска должно быть смягчающим обстоятельством".</w:t>
      </w:r>
    </w:p>
    <w:p w:rsidR="00C13FCC" w:rsidRDefault="00C13FCC" w:rsidP="00C13FCC">
      <w:bookmarkStart w:id="0" w:name="_GoBack"/>
      <w:r>
        <w:t xml:space="preserve">Источник: </w:t>
      </w:r>
      <w:r w:rsidRPr="0076349E">
        <w:t>https://rg.ru/</w:t>
      </w:r>
    </w:p>
    <w:bookmarkEnd w:id="0"/>
    <w:p w:rsidR="00022F68" w:rsidRDefault="00022F68"/>
    <w:sectPr w:rsidR="0002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FCC"/>
    <w:rsid w:val="00022F68"/>
    <w:rsid w:val="00C1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3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3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6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53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9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09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52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15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5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2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7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26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6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44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9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73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88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301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97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8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66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44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99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745</Words>
  <Characters>4250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2020-08-21T09:32:00Z</dcterms:created>
  <dcterms:modified xsi:type="dcterms:W3CDTF">2020-08-21T09:40:00Z</dcterms:modified>
</cp:coreProperties>
</file>