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B1F" w:rsidRDefault="00E305C7" w:rsidP="003976B9">
      <w:pPr>
        <w:ind w:firstLine="708"/>
      </w:pPr>
      <w:r w:rsidRPr="00E305C7">
        <w:t xml:space="preserve">Страсбург, 3 мая 2019 г. Мнение № 897/2017 </w:t>
      </w:r>
      <w:r w:rsidRPr="00E305C7">
        <w:rPr>
          <w:lang w:val="en-US"/>
        </w:rPr>
        <w:t>CDL</w:t>
      </w:r>
      <w:r w:rsidRPr="00E305C7">
        <w:t>-</w:t>
      </w:r>
      <w:r w:rsidRPr="00E305C7">
        <w:rPr>
          <w:lang w:val="en-US"/>
        </w:rPr>
        <w:t>AD</w:t>
      </w:r>
      <w:r w:rsidRPr="00E305C7">
        <w:t xml:space="preserve"> (2019) 005 </w:t>
      </w:r>
      <w:bookmarkStart w:id="0" w:name="_GoBack"/>
      <w:bookmarkEnd w:id="0"/>
      <w:r w:rsidRPr="00E305C7">
        <w:rPr>
          <w:lang w:val="en-US"/>
        </w:rPr>
        <w:t>Or</w:t>
      </w:r>
      <w:r w:rsidRPr="00E305C7">
        <w:t xml:space="preserve">. </w:t>
      </w:r>
      <w:proofErr w:type="spellStart"/>
      <w:r w:rsidRPr="00E305C7">
        <w:rPr>
          <w:lang w:val="en-US"/>
        </w:rPr>
        <w:t>Engl</w:t>
      </w:r>
      <w:proofErr w:type="spellEnd"/>
      <w:r w:rsidRPr="00E305C7">
        <w:t xml:space="preserve">. ЕВРОПЕЙСКАЯ КОМИССИЯ ПО ДЕМОКРАТИИ ЧЕРЕЗ ПРАВО (ВЕНЕЦИАЛЬНАЯ КОМИССИЯ) </w:t>
      </w:r>
    </w:p>
    <w:p w:rsidR="00E305C7" w:rsidRPr="00E305C7" w:rsidRDefault="00E305C7" w:rsidP="003976B9">
      <w:pPr>
        <w:ind w:firstLine="708"/>
      </w:pPr>
      <w:r w:rsidRPr="00E305C7">
        <w:t>ПРИНЦИПЫ О ЗАЩИТЕ И СОДЕЙСТВИИ ОМБУДСМЕНСКОМУ УЧРЕЖДЕНИЮ («ВЕНЕЦИАЛЬНЫЕ ПРИНЦИПЫ»), принятые Венецианской комиссией на ее 118-й пленарной сессии (Венеция, 15-16 марта 2019 года)</w:t>
      </w:r>
    </w:p>
    <w:p w:rsidR="00A35B1F" w:rsidRDefault="00E305C7" w:rsidP="003976B9">
      <w:pPr>
        <w:ind w:firstLine="708"/>
      </w:pPr>
      <w:r w:rsidRPr="00E305C7">
        <w:t xml:space="preserve">Одобрено Комитетом министров на 1345-м заседании заместителей министров (Страсбург, 2 мая 2019 г.) на основе комментариев г-жи </w:t>
      </w:r>
      <w:proofErr w:type="spellStart"/>
      <w:r w:rsidRPr="00E305C7">
        <w:t>Лиди</w:t>
      </w:r>
      <w:proofErr w:type="spellEnd"/>
      <w:r w:rsidRPr="00E305C7">
        <w:t xml:space="preserve"> ЭРР (член, Люксембург) г-на Яна ХЕЛЬГЕСЕНА (член Норвегии) </w:t>
      </w:r>
      <w:r w:rsidRPr="00E305C7">
        <w:rPr>
          <w:rFonts w:ascii="Arial" w:hAnsi="Arial" w:cs="Arial"/>
        </w:rPr>
        <w:t>​​</w:t>
      </w:r>
      <w:r w:rsidRPr="00E305C7">
        <w:t>г-на Йохана ХИРШФЕЛЬДТ (заместителя члена)</w:t>
      </w:r>
      <w:proofErr w:type="gramStart"/>
      <w:r w:rsidRPr="00E305C7">
        <w:t xml:space="preserve"> ,</w:t>
      </w:r>
      <w:proofErr w:type="gramEnd"/>
      <w:r w:rsidRPr="00E305C7">
        <w:t xml:space="preserve"> Швеция) Г-н </w:t>
      </w:r>
      <w:proofErr w:type="spellStart"/>
      <w:r w:rsidRPr="00E305C7">
        <w:t>Йорген</w:t>
      </w:r>
      <w:proofErr w:type="spellEnd"/>
      <w:r w:rsidRPr="00E305C7">
        <w:t xml:space="preserve"> </w:t>
      </w:r>
      <w:proofErr w:type="spellStart"/>
      <w:r w:rsidRPr="00E305C7">
        <w:t>Стин</w:t>
      </w:r>
      <w:proofErr w:type="spellEnd"/>
      <w:r w:rsidRPr="00E305C7">
        <w:t xml:space="preserve"> ШОРЕНСЕН (член Дании) Г-н </w:t>
      </w:r>
      <w:proofErr w:type="spellStart"/>
      <w:r w:rsidRPr="00E305C7">
        <w:t>Игли</w:t>
      </w:r>
      <w:proofErr w:type="spellEnd"/>
      <w:r w:rsidRPr="00E305C7">
        <w:t xml:space="preserve"> ТОТОЗАНИ (эксперт, Албания) </w:t>
      </w:r>
      <w:r w:rsidRPr="00E305C7">
        <w:rPr>
          <w:lang w:val="en-US"/>
        </w:rPr>
        <w:t>CDL</w:t>
      </w:r>
      <w:r w:rsidRPr="00E305C7">
        <w:t>-</w:t>
      </w:r>
      <w:r w:rsidRPr="00E305C7">
        <w:rPr>
          <w:lang w:val="en-US"/>
        </w:rPr>
        <w:t>AD</w:t>
      </w:r>
      <w:r w:rsidRPr="00E305C7">
        <w:t xml:space="preserve"> (2019) </w:t>
      </w:r>
    </w:p>
    <w:p w:rsidR="00A35B1F" w:rsidRDefault="00A35B1F"/>
    <w:p w:rsidR="00A35B1F" w:rsidRPr="003976B9" w:rsidRDefault="00E305C7" w:rsidP="003976B9">
      <w:pPr>
        <w:jc w:val="center"/>
        <w:rPr>
          <w:b/>
        </w:rPr>
      </w:pPr>
      <w:r w:rsidRPr="003976B9">
        <w:rPr>
          <w:b/>
        </w:rPr>
        <w:t>ПРИНЦИПЫ ЗАЩИТЫ И СОДЕЙСТВИЯ УЧРЕЖДЕНИЮ ОМБУДСМЕНА (Венецианские принципы)</w:t>
      </w:r>
    </w:p>
    <w:p w:rsidR="00A35B1F" w:rsidRDefault="00E305C7" w:rsidP="00A35B1F">
      <w:pPr>
        <w:ind w:firstLine="708"/>
      </w:pPr>
      <w:r w:rsidRPr="00E305C7">
        <w:t xml:space="preserve">Европейская комиссия за демократию через закон («Венецианская комиссия»), отмечая, что в настоящее время существуют институты омбудсмена в более чем 140 </w:t>
      </w:r>
      <w:r w:rsidR="00731A47">
        <w:t>стран</w:t>
      </w:r>
      <w:r w:rsidRPr="00E305C7">
        <w:t xml:space="preserve">ах на национальном, региональном или местном уровне, с различными компетенциями; </w:t>
      </w:r>
    </w:p>
    <w:p w:rsidR="00A35B1F" w:rsidRDefault="00E305C7" w:rsidP="00A35B1F">
      <w:pPr>
        <w:ind w:firstLine="708"/>
      </w:pPr>
      <w:r w:rsidRPr="00E305C7">
        <w:t xml:space="preserve">Признавая, что эти институты адаптировались к правовой и политической системе соответствующих государств; </w:t>
      </w:r>
    </w:p>
    <w:p w:rsidR="00A35B1F" w:rsidRDefault="00E305C7" w:rsidP="00A35B1F">
      <w:pPr>
        <w:ind w:firstLine="708"/>
      </w:pPr>
      <w:r w:rsidRPr="00E305C7">
        <w:t xml:space="preserve">Отмечая, что основные принципы института омбудсмена, включая независимость, объективность, прозрачность, справедливость и беспристрастность, могут быть достигнуты с помощью различных моделей; </w:t>
      </w:r>
    </w:p>
    <w:p w:rsidR="00A35B1F" w:rsidRDefault="00E305C7" w:rsidP="00A35B1F">
      <w:pPr>
        <w:ind w:firstLine="708"/>
      </w:pPr>
      <w:r w:rsidRPr="00E305C7">
        <w:t>Подчеркивая, что омбудсмен является важным элементом в государстве, основанном на демократии, верховенстве закона, уважении прав человека и основных свобод и надлежащем управлении;</w:t>
      </w:r>
    </w:p>
    <w:p w:rsidR="00A35B1F" w:rsidRDefault="00E305C7" w:rsidP="00A35B1F">
      <w:pPr>
        <w:ind w:firstLine="708"/>
      </w:pPr>
      <w:r w:rsidRPr="00E305C7">
        <w:lastRenderedPageBreak/>
        <w:t xml:space="preserve"> Подчеркивая, что давние конституционные традиции и зрелая конституционная и демократическая политическая культура являются стимулирующим элементом демократического и правового функционирования института омбудсмена; </w:t>
      </w:r>
    </w:p>
    <w:p w:rsidR="00D04071" w:rsidRDefault="00E305C7" w:rsidP="00A35B1F">
      <w:pPr>
        <w:ind w:firstLine="708"/>
      </w:pPr>
      <w:r w:rsidRPr="00E305C7">
        <w:t xml:space="preserve">Подчеркивая, что омбудсмен играет важную роль в защите правозащитников; </w:t>
      </w:r>
    </w:p>
    <w:p w:rsidR="00D04071" w:rsidRDefault="00E305C7" w:rsidP="00A35B1F">
      <w:pPr>
        <w:ind w:firstLine="708"/>
      </w:pPr>
      <w:r w:rsidRPr="00E305C7">
        <w:t>Подчеркивая важность национального и международного сотрудничества институтов омбудсмена и аналогичных учреждений;</w:t>
      </w:r>
    </w:p>
    <w:p w:rsidR="00D04071" w:rsidRDefault="00E305C7" w:rsidP="00A35B1F">
      <w:pPr>
        <w:ind w:firstLine="708"/>
      </w:pPr>
      <w:r w:rsidRPr="00E305C7">
        <w:t>Напоминая, что Омбудсмен является учреждением, которое самостоятельно принимает меры против плохого управления и предполагаемых нарушений прав человека и основных свобод, затрагивающих физических или юридических лиц;</w:t>
      </w:r>
    </w:p>
    <w:p w:rsidR="00D04071" w:rsidRDefault="00E305C7" w:rsidP="00A35B1F">
      <w:pPr>
        <w:ind w:firstLine="708"/>
      </w:pPr>
      <w:r w:rsidRPr="00E305C7">
        <w:t>Подчеркивая, что право на подачу жалоб омбудсмену является дополнением к праву на доступ к правосудию через суды;</w:t>
      </w:r>
    </w:p>
    <w:p w:rsidR="00D04071" w:rsidRDefault="00E305C7" w:rsidP="00A35B1F">
      <w:pPr>
        <w:ind w:firstLine="708"/>
      </w:pPr>
      <w:r w:rsidRPr="00E305C7">
        <w:t xml:space="preserve">Заявляя, что правительства и парламенты должны принимать критику в прозрачной системе, подотчетной народу; </w:t>
      </w:r>
    </w:p>
    <w:p w:rsidR="00D04071" w:rsidRDefault="00E305C7" w:rsidP="00A35B1F">
      <w:pPr>
        <w:ind w:firstLine="708"/>
      </w:pPr>
      <w:r w:rsidRPr="00E305C7">
        <w:t xml:space="preserve">Сосредоточив внимание на обязательстве Омбудсмена призвать парламенты и правительства уважать и поощрять права человека и основные свободы, такая роль имеет первостепенное значение, особенно в периоды трудностей и конфликтов в обществе; </w:t>
      </w:r>
    </w:p>
    <w:p w:rsidR="00D04071" w:rsidRDefault="00E305C7" w:rsidP="00A35B1F">
      <w:pPr>
        <w:ind w:firstLine="708"/>
      </w:pPr>
      <w:r w:rsidRPr="00E305C7">
        <w:t>Выражая серьезную обеспокоенность в связи с тем, что институт омбудсмена временами подвергается различным формам нападений и угроз, таким как физическое или психическое принуждение, судебн</w:t>
      </w:r>
      <w:r w:rsidR="00EB19FE">
        <w:t xml:space="preserve">ые иски, угрожающие иммунитету, </w:t>
      </w:r>
      <w:r w:rsidRPr="00E305C7">
        <w:t xml:space="preserve">репрессии, сокращение бюджета и ограничение его мандата; </w:t>
      </w:r>
    </w:p>
    <w:p w:rsidR="00D04071" w:rsidRDefault="00E305C7" w:rsidP="00A35B1F">
      <w:pPr>
        <w:ind w:firstLine="708"/>
      </w:pPr>
      <w:r w:rsidRPr="00E305C7">
        <w:t xml:space="preserve">Напоминая о том, что Венецианская комиссия неоднократно </w:t>
      </w:r>
      <w:r w:rsidR="00EB19FE">
        <w:t xml:space="preserve">и </w:t>
      </w:r>
      <w:r w:rsidRPr="00E305C7">
        <w:t xml:space="preserve">много работала над ролью омбудсмена; </w:t>
      </w:r>
    </w:p>
    <w:p w:rsidR="00D04071" w:rsidRDefault="00E305C7" w:rsidP="00A35B1F">
      <w:pPr>
        <w:ind w:firstLine="708"/>
      </w:pPr>
      <w:r w:rsidRPr="00E305C7">
        <w:t xml:space="preserve">Ссылаясь на Рекомендации Комитета министров Совета Европы </w:t>
      </w:r>
      <w:r w:rsidRPr="00E305C7">
        <w:rPr>
          <w:lang w:val="en-US"/>
        </w:rPr>
        <w:t>R</w:t>
      </w:r>
      <w:r w:rsidRPr="00E305C7">
        <w:t xml:space="preserve"> (85) 13 об институте омбудсмена, </w:t>
      </w:r>
      <w:r w:rsidRPr="00E305C7">
        <w:rPr>
          <w:lang w:val="en-US"/>
        </w:rPr>
        <w:t>R</w:t>
      </w:r>
      <w:r w:rsidRPr="00E305C7">
        <w:t xml:space="preserve"> (97) 14 о создании независимых </w:t>
      </w:r>
      <w:r w:rsidRPr="00E305C7">
        <w:lastRenderedPageBreak/>
        <w:t xml:space="preserve">национальных учреждений для поощрения и защиты прав человека, </w:t>
      </w:r>
      <w:r w:rsidRPr="00E305C7">
        <w:rPr>
          <w:lang w:val="en-US"/>
        </w:rPr>
        <w:t>R</w:t>
      </w:r>
      <w:r w:rsidRPr="00E305C7">
        <w:t xml:space="preserve"> (2000)</w:t>
      </w:r>
      <w:proofErr w:type="gramStart"/>
      <w:r w:rsidRPr="00E305C7">
        <w:t xml:space="preserve"> )</w:t>
      </w:r>
      <w:proofErr w:type="gramEnd"/>
      <w:r w:rsidRPr="00E305C7">
        <w:t xml:space="preserve"> 10 о кодексах поведения государственных должностных лиц, </w:t>
      </w:r>
      <w:r w:rsidRPr="00E305C7">
        <w:rPr>
          <w:lang w:val="en-US"/>
        </w:rPr>
        <w:t>CM</w:t>
      </w:r>
      <w:r w:rsidR="003A3D70">
        <w:t>/</w:t>
      </w:r>
      <w:r w:rsidRPr="00E305C7">
        <w:rPr>
          <w:lang w:val="en-US"/>
        </w:rPr>
        <w:t>Rec</w:t>
      </w:r>
      <w:r w:rsidRPr="00E305C7">
        <w:t xml:space="preserve"> (2007) 7 о добросовестном управлении, </w:t>
      </w:r>
      <w:r w:rsidRPr="00E305C7">
        <w:rPr>
          <w:lang w:val="en-US"/>
        </w:rPr>
        <w:t>CM</w:t>
      </w:r>
      <w:r w:rsidR="003A3D70">
        <w:t>/</w:t>
      </w:r>
      <w:r w:rsidRPr="00E305C7">
        <w:rPr>
          <w:lang w:val="en-US"/>
        </w:rPr>
        <w:t>Rec</w:t>
      </w:r>
      <w:r w:rsidRPr="00E305C7">
        <w:t xml:space="preserve"> (2014) 7 о защите осведомителей и </w:t>
      </w:r>
      <w:r w:rsidRPr="00E305C7">
        <w:rPr>
          <w:lang w:val="en-US"/>
        </w:rPr>
        <w:t>CM</w:t>
      </w:r>
      <w:r w:rsidR="003A3D70">
        <w:t>/</w:t>
      </w:r>
      <w:r w:rsidRPr="00E305C7">
        <w:rPr>
          <w:lang w:val="en-US"/>
        </w:rPr>
        <w:t>Rec</w:t>
      </w:r>
      <w:r w:rsidRPr="00E305C7">
        <w:t xml:space="preserve"> (2016) 3 о правах человека и бизнесе; Рекомендациям Парламентской Ассамблеи Совета Европы 757 (1975) и 1615 (2003) и, в частности, ее Резолюции 1959 (2013);</w:t>
      </w:r>
    </w:p>
    <w:p w:rsidR="00D04071" w:rsidRDefault="00E305C7" w:rsidP="00A35B1F">
      <w:pPr>
        <w:ind w:firstLine="708"/>
      </w:pPr>
      <w:r w:rsidRPr="00E305C7">
        <w:t xml:space="preserve">а также к Рекомендациям 61 (1999), 159 (2004), 309 (2011) и Резолюции 327 (2011) Конгресса местных и региональных властей Совета Европы; </w:t>
      </w:r>
    </w:p>
    <w:p w:rsidR="00D04071" w:rsidRDefault="00E305C7" w:rsidP="00A35B1F">
      <w:pPr>
        <w:ind w:firstLine="708"/>
      </w:pPr>
      <w:r w:rsidRPr="00E305C7">
        <w:t xml:space="preserve">к Общеполитической рекомендации № 2 ЕКРИ: органы по вопросам равенства для борьбы с расизмом и нетерпимостью на национальном уровне, принятые 7 декабря 2017 года; </w:t>
      </w:r>
    </w:p>
    <w:p w:rsidR="00D04071" w:rsidRDefault="00E305C7" w:rsidP="00A35B1F">
      <w:pPr>
        <w:ind w:firstLine="708"/>
      </w:pPr>
      <w:proofErr w:type="gramStart"/>
      <w:r w:rsidRPr="00E305C7">
        <w:t>Ссылаясь на резолюцию 48/134 Генеральной Ассамблеи Организации Объединенных Наций о принципах, касающихся статуса национальных учреждений по поощрению и защите прав человека («Парижские принципы») от 20 декабря 1993 года, резолюцию 69/168 от 18 декабря 2014 года и резолюцию 72/186 от 19 декабря 2017 года о роли омбудсмена, посредника и других национальных правозащитных учреждений в деле поощрения и защиты</w:t>
      </w:r>
      <w:proofErr w:type="gramEnd"/>
      <w:r w:rsidRPr="00E305C7">
        <w:t xml:space="preserve"> </w:t>
      </w:r>
      <w:proofErr w:type="gramStart"/>
      <w:r w:rsidRPr="00E305C7">
        <w:t>прав человека, резолюция 72/181 от 19 декабря 2017 года о национальных учреждениях по поощрению и защите прав человека, Факультативный протокол к Конвенции против пыток и других жестоких, бесчеловечных или унижающих достоинство видов обращения и наказания, принятый Генеральной Ассамблеей 18 декабря 2002 года, Конвенция о правах инвалидов, принятая Генеральной Ассамблеей 13 декабря 2006 года;</w:t>
      </w:r>
      <w:proofErr w:type="gramEnd"/>
      <w:r w:rsidR="00A35B1F">
        <w:t xml:space="preserve"> </w:t>
      </w:r>
      <w:proofErr w:type="gramStart"/>
      <w:r w:rsidR="00A35B1F" w:rsidRPr="00A35B1F">
        <w:t>Посоветовавшись с Управлением Верховного комиссара ООН по правам человека, Специальным докладчиком ООН по вопросу о положении правозащитников, Комиссаром Совета Европы по правам человека и Руководящим комитетом по правам человека Совета Европы (</w:t>
      </w:r>
      <w:r w:rsidR="00A35B1F" w:rsidRPr="00A35B1F">
        <w:rPr>
          <w:lang w:val="en-US"/>
        </w:rPr>
        <w:t>CDDH</w:t>
      </w:r>
      <w:r w:rsidR="00A35B1F" w:rsidRPr="00A35B1F">
        <w:t>), Бюро ОБСЕ по демократическим инс</w:t>
      </w:r>
      <w:r w:rsidR="003A3D70">
        <w:t>титутам и правам человека (ОБСЕ/</w:t>
      </w:r>
      <w:r w:rsidR="00A35B1F" w:rsidRPr="00A35B1F">
        <w:t xml:space="preserve">БДИПЧ), Агентство Европейского Союза по основным правам, </w:t>
      </w:r>
      <w:r w:rsidR="00A35B1F" w:rsidRPr="00A35B1F">
        <w:lastRenderedPageBreak/>
        <w:t>Европейский омбудсмен Европейского союза, Международный институт омбудсмена (</w:t>
      </w:r>
      <w:r w:rsidR="00A35B1F" w:rsidRPr="00A35B1F">
        <w:rPr>
          <w:lang w:val="en-US"/>
        </w:rPr>
        <w:t>IOI</w:t>
      </w:r>
      <w:r w:rsidR="00A35B1F" w:rsidRPr="00A35B1F">
        <w:t>), Ассоциация омбудсменов Средиземноморья (</w:t>
      </w:r>
      <w:r w:rsidR="00A35B1F" w:rsidRPr="00A35B1F">
        <w:rPr>
          <w:lang w:val="en-US"/>
        </w:rPr>
        <w:t>AOM</w:t>
      </w:r>
      <w:proofErr w:type="gramEnd"/>
      <w:r w:rsidR="00A35B1F" w:rsidRPr="00A35B1F">
        <w:t>), Ассоциация омбудсмена и посредников франкоязычных стран (</w:t>
      </w:r>
      <w:r w:rsidR="00A35B1F" w:rsidRPr="00A35B1F">
        <w:rPr>
          <w:lang w:val="en-US"/>
        </w:rPr>
        <w:t>AOMF</w:t>
      </w:r>
      <w:r w:rsidR="00A35B1F" w:rsidRPr="00A35B1F">
        <w:t>), Федерации иберо-американских омбудсменов (</w:t>
      </w:r>
      <w:r w:rsidR="00A35B1F" w:rsidRPr="00A35B1F">
        <w:rPr>
          <w:lang w:val="en-US"/>
        </w:rPr>
        <w:t>FIO</w:t>
      </w:r>
      <w:r w:rsidR="00A35B1F" w:rsidRPr="00A35B1F">
        <w:t>), Европейской сети национальных правозащитных учреждений (</w:t>
      </w:r>
      <w:r w:rsidR="00A35B1F" w:rsidRPr="00A35B1F">
        <w:rPr>
          <w:lang w:val="en-US"/>
        </w:rPr>
        <w:t>ENNHRI</w:t>
      </w:r>
      <w:r w:rsidR="00A35B1F" w:rsidRPr="00A35B1F">
        <w:t xml:space="preserve">); на своей 118-й пленарной сессии (15–16 марта 2019 года) принял эти Принципы защиты и продвижения института омбудсмена («Венецианские принципы»). </w:t>
      </w:r>
    </w:p>
    <w:p w:rsidR="00D04071" w:rsidRDefault="00A35B1F" w:rsidP="00A35B1F">
      <w:pPr>
        <w:ind w:firstLine="708"/>
      </w:pPr>
      <w:r w:rsidRPr="00A35B1F">
        <w:t xml:space="preserve">1. Институты омбудсмена играют важную роль в укреплении демократии, верховенства власти закона, надлежащего управления и защиты и поощрения прав человека и основных свобод. Хотя в государствах-членах Совета Европы не существует стандартизированной модели, государство должно поддерживать и защищать институт омбудсмена и воздерживаться от любых действий, подрывающих его независимость. </w:t>
      </w:r>
    </w:p>
    <w:p w:rsidR="00D04071" w:rsidRDefault="00A35B1F" w:rsidP="00A35B1F">
      <w:pPr>
        <w:ind w:firstLine="708"/>
      </w:pPr>
      <w:r w:rsidRPr="00A35B1F">
        <w:t xml:space="preserve">2. Институт омбудсмена, включая его мандат, должен основываться на прочной правовой основе, предпочтительно на конституционном уровне, тогда как его характеристики и функции могут быть доработаны на законодательном уровне. </w:t>
      </w:r>
    </w:p>
    <w:p w:rsidR="00D04071" w:rsidRDefault="00A35B1F" w:rsidP="00A35B1F">
      <w:pPr>
        <w:ind w:firstLine="708"/>
      </w:pPr>
      <w:r w:rsidRPr="00A35B1F">
        <w:t xml:space="preserve">3. Институт омбудсмена должен получить соответствующее высокое звание, что также отражается в вознаграждении омбудсмена и в выплате пенсий. </w:t>
      </w:r>
    </w:p>
    <w:p w:rsidR="00D04071" w:rsidRDefault="00A35B1F" w:rsidP="00A35B1F">
      <w:pPr>
        <w:ind w:firstLine="708"/>
      </w:pPr>
      <w:r w:rsidRPr="00A35B1F">
        <w:t xml:space="preserve">4. Выбор модели омбудсмена с одним или несколькими лицами зависит от государственной организации, ее особенностей и потребностей. Институт омбудсмена может быть организован на разных уровнях и с разными компетенциями. </w:t>
      </w:r>
    </w:p>
    <w:p w:rsidR="00D04071" w:rsidRDefault="00A35B1F" w:rsidP="00A35B1F">
      <w:pPr>
        <w:ind w:firstLine="708"/>
      </w:pPr>
      <w:r w:rsidRPr="00A35B1F">
        <w:t xml:space="preserve">5. Государства принимают модели, которые полностью соответствуют этим Принципам, укрепляют институт и повышают уровень защиты и поощрения прав человека и основных свобод в стране. </w:t>
      </w:r>
    </w:p>
    <w:p w:rsidR="00D04071" w:rsidRDefault="00A35B1F" w:rsidP="00A35B1F">
      <w:pPr>
        <w:ind w:firstLine="708"/>
      </w:pPr>
      <w:r w:rsidRPr="00A35B1F">
        <w:lastRenderedPageBreak/>
        <w:t xml:space="preserve">6. Омбудсмен избирается или назначается в соответствии с процедурами, которые в максимально возможной степени укрепляют авторитет, беспристрастность, независимость и легитимность Учреждения. </w:t>
      </w:r>
      <w:r w:rsidRPr="00B8089F">
        <w:t xml:space="preserve">Омбудсмен предпочтительно избирается парламентом соответствующим квалифицированным большинством. </w:t>
      </w:r>
    </w:p>
    <w:p w:rsidR="00D04071" w:rsidRDefault="00A35B1F" w:rsidP="00A35B1F">
      <w:pPr>
        <w:ind w:firstLine="708"/>
      </w:pPr>
      <w:r w:rsidRPr="00A35B1F">
        <w:t xml:space="preserve">7. Процедура отбора кандидатов должна быть публичной, открытой, прозрачной, основанной на заслугах, объективной и предусмотренной законом. </w:t>
      </w:r>
    </w:p>
    <w:p w:rsidR="00D04071" w:rsidRDefault="00A35B1F" w:rsidP="00A35B1F">
      <w:pPr>
        <w:ind w:firstLine="708"/>
      </w:pPr>
      <w:r w:rsidRPr="00A35B1F">
        <w:t xml:space="preserve">8. Критерии назначения омбудсмена должны быть достаточно широкими, чтобы поощрять широкий круг подходящих кандидатов. Основными критериями являются высокий нравственный характер, добросовестность и соответствующие профессиональные знания и опыт, в том числе в области прав человека и основных свобод. </w:t>
      </w:r>
    </w:p>
    <w:p w:rsidR="00D04071" w:rsidRDefault="00A35B1F" w:rsidP="00A35B1F">
      <w:pPr>
        <w:ind w:firstLine="708"/>
      </w:pPr>
      <w:r w:rsidRPr="00A35B1F">
        <w:t xml:space="preserve">9. В течение срока своих полномочий омбудсмен не должен заниматься политической, административной или профессиональной деятельностью, несовместимой с его или ее независимостью или беспристрастностью. Омбудсмен и его или ее сотрудники обязаны соблюдать этические нормы саморегулирования. </w:t>
      </w:r>
    </w:p>
    <w:p w:rsidR="00D04071" w:rsidRDefault="00A35B1F" w:rsidP="00A35B1F">
      <w:pPr>
        <w:ind w:firstLine="708"/>
      </w:pPr>
      <w:r w:rsidRPr="00A35B1F">
        <w:t xml:space="preserve">10. Срок полномочий омбудсмена должен превышать мандат назначающего органа. Срок полномочий предпочтительно должен быть ограничен одним сроком без возможности переизбрания; во всяком случае, мандат омбудсмена может быть продлен только один раз. Единый срок предпочтительно не должен быть установлен ниже семи лет. </w:t>
      </w:r>
    </w:p>
    <w:p w:rsidR="00D04071" w:rsidRDefault="00A35B1F" w:rsidP="00A35B1F">
      <w:pPr>
        <w:ind w:firstLine="708"/>
      </w:pPr>
      <w:r w:rsidRPr="00A35B1F">
        <w:t xml:space="preserve">11. Омбудсмен может быть отстранен от должности только в соответствии с исчерпывающим перечнем четких и разумных условий, установленных законом. Они должны относиться исключительно к основным критериям «недееспособности» или «неспособности выполнять функции должностного лица», «неправомерного поведения» или «неправомерного поведения», которые должны толковаться узко. </w:t>
      </w:r>
      <w:r w:rsidRPr="00A35B1F">
        <w:lastRenderedPageBreak/>
        <w:t xml:space="preserve">Парламентское большинство, необходимое для снятия - самим Парламентом или судом по требованию Парламента, - должно быть равным и предпочтительно выше, чем то, которое требуется для выборов. Процедура удаления должна быть публичной, прозрачной и предусмотренной законом. </w:t>
      </w:r>
    </w:p>
    <w:p w:rsidR="00D04071" w:rsidRDefault="00A35B1F" w:rsidP="00A35B1F">
      <w:pPr>
        <w:ind w:firstLine="708"/>
      </w:pPr>
      <w:r w:rsidRPr="00A35B1F">
        <w:t xml:space="preserve">12. Мандат омбудсмена включает предотвращение и исправление нарушений, а также защиту и поощрение прав человека и основных свобод. </w:t>
      </w:r>
    </w:p>
    <w:p w:rsidR="00D04071" w:rsidRDefault="00A35B1F" w:rsidP="00A35B1F">
      <w:pPr>
        <w:ind w:firstLine="708"/>
      </w:pPr>
      <w:r w:rsidRPr="00A35B1F">
        <w:t xml:space="preserve">13. Институциональная компетенция омбудсмена распространяется на государственное управление на всех уровнях. Мандат омбудсмена охватывает все общие интересы и общественные услуги, предоставляемые населению, независимо от того, предоставляются ли они государством, муниципалитетами, государственными органами или частными организациями. Компетенция омбудсмена в отношении судебной власти ограничивается обеспечением процессуальной эффективности и административного функционирования этой системы. </w:t>
      </w:r>
    </w:p>
    <w:p w:rsidR="00D04071" w:rsidRDefault="00A35B1F" w:rsidP="00A35B1F">
      <w:pPr>
        <w:ind w:firstLine="708"/>
      </w:pPr>
      <w:r w:rsidRPr="00A35B1F">
        <w:t xml:space="preserve">14. Омбудсмену запрещается давать указания и следовать указаниям каких-либо властей. </w:t>
      </w:r>
    </w:p>
    <w:p w:rsidR="00D04071" w:rsidRDefault="00A35B1F" w:rsidP="00A35B1F">
      <w:pPr>
        <w:ind w:firstLine="708"/>
      </w:pPr>
      <w:r w:rsidRPr="00A35B1F">
        <w:t xml:space="preserve">15. Любое физическое или юридическое лицо, включая неправительственные организации, имеет право на свободный, беспрепятственный и бесплатный доступ к омбудсмену и на подачу жалобы. </w:t>
      </w:r>
    </w:p>
    <w:p w:rsidR="00D04071" w:rsidRDefault="00A35B1F" w:rsidP="00A35B1F">
      <w:pPr>
        <w:ind w:firstLine="708"/>
      </w:pPr>
      <w:r w:rsidRPr="00A35B1F">
        <w:t>16. Омбудсмен по своему усмотрению или в результате жалобы имеет право по своему усмотрению расследовать дела с должным учетом имеющихся административных сре</w:t>
      </w:r>
      <w:proofErr w:type="gramStart"/>
      <w:r w:rsidRPr="00A35B1F">
        <w:t>дств пр</w:t>
      </w:r>
      <w:proofErr w:type="gramEnd"/>
      <w:r w:rsidRPr="00A35B1F">
        <w:t xml:space="preserve">авовой защиты. Омбудсмен имеет право запрашивать сотрудничество любых лиц или организаций, которые могут оказать помощь в его или ее расследованиях. Омбудсмен имеет юридически осуществимое право на неограниченный доступ ко всем соответствующим документам, базам данных и материалам, включая те, которые в противном случае могли бы быть юридически </w:t>
      </w:r>
      <w:r w:rsidRPr="00A35B1F">
        <w:lastRenderedPageBreak/>
        <w:t xml:space="preserve">привилегированными или конфиденциальными. Это включает право на беспрепятственный доступ к зданиям, учреждениям и лицам, в том числе тем, кто лишен свободы. Омбудсмен имеет право проводить собеседования или требовать письменных объяснений от должностных лиц и органов власти и, кроме того, уделять особое внимание и защиту информаторам в государственном секторе. </w:t>
      </w:r>
    </w:p>
    <w:p w:rsidR="00D04071" w:rsidRDefault="00A35B1F" w:rsidP="00A35B1F">
      <w:pPr>
        <w:ind w:firstLine="708"/>
      </w:pPr>
      <w:r w:rsidRPr="00A35B1F">
        <w:t xml:space="preserve">17. Омбудсмен имеет право направлять индивидуальные рекомендации любым органам или учреждениям, входящим в компетенцию учреждения. Омбудсмен имеет юридически действующее право требовать, чтобы должностные лица и органы власти реагировали в разумные сроки, установленные омбудсменом. </w:t>
      </w:r>
    </w:p>
    <w:p w:rsidR="00D04071" w:rsidRDefault="00A35B1F" w:rsidP="00A35B1F">
      <w:pPr>
        <w:ind w:firstLine="708"/>
      </w:pPr>
      <w:r w:rsidRPr="00A35B1F">
        <w:t xml:space="preserve">18. В рамках </w:t>
      </w:r>
      <w:proofErr w:type="gramStart"/>
      <w:r w:rsidRPr="00A35B1F">
        <w:t>контроля за</w:t>
      </w:r>
      <w:proofErr w:type="gramEnd"/>
      <w:r w:rsidRPr="00A35B1F">
        <w:t xml:space="preserve"> осуществлением на национальном уровне ратифицированных международных документов, касающихся прав человека и основных свобод, и гармонизации национального законодательства с этими документами омбудсмен имеет право представлять в открытом доступе рекомендации в парламент или исполнительную власть, в том числе для внесения изменений в законодательство или принятия нового законодательства. </w:t>
      </w:r>
    </w:p>
    <w:p w:rsidR="00D04071" w:rsidRDefault="00A35B1F" w:rsidP="00A35B1F">
      <w:pPr>
        <w:ind w:firstLine="708"/>
      </w:pPr>
      <w:r w:rsidRPr="00A35B1F">
        <w:t xml:space="preserve">19. После расследования омбудсмен предпочтительно имеет право оспаривать конституционность законов и постановлений или общих административных актов. Омбудсмен предпочтительно имеет право выступать в соответствующих судебных органах и судах. Официальная подача запроса омбудсмену может иметь временный характер в отношении сроков обращения в суд в соответствии с законом. </w:t>
      </w:r>
    </w:p>
    <w:p w:rsidR="00D04071" w:rsidRDefault="00A35B1F" w:rsidP="00A35B1F">
      <w:pPr>
        <w:ind w:firstLine="708"/>
      </w:pPr>
      <w:r w:rsidRPr="00A35B1F">
        <w:t xml:space="preserve">20. Омбудсмен должен отчитываться перед Парламентом о деятельности Учреждения не реже одного раза в год. В этом отчете омбудсмен может информировать парламент о несоблюдении государственной администрацией. Омбудсмен также должен сообщать о конкретных вопросах, которые омбудсмен считает целесообразными. Доклады омбудсмена предаются гласности. Они должны быть должным образом приняты во внимание властями. Это относится также к отчетам, </w:t>
      </w:r>
      <w:r w:rsidRPr="00A35B1F">
        <w:lastRenderedPageBreak/>
        <w:t xml:space="preserve">которые должен представлять омбудсмен, назначенный исполнительной властью. </w:t>
      </w:r>
    </w:p>
    <w:p w:rsidR="00D04071" w:rsidRDefault="00A35B1F" w:rsidP="00A35B1F">
      <w:pPr>
        <w:ind w:firstLine="708"/>
      </w:pPr>
      <w:r w:rsidRPr="00A35B1F">
        <w:t xml:space="preserve">21. </w:t>
      </w:r>
      <w:r w:rsidRPr="006A77FB">
        <w:rPr>
          <w:highlight w:val="yellow"/>
        </w:rPr>
        <w:t>Достаточные и независимые бюджетные ресурсы должны быть обеспечены институтом омбудсмена. В законе предусматривается, что бюджетное распределение сре</w:t>
      </w:r>
      <w:proofErr w:type="gramStart"/>
      <w:r w:rsidRPr="006A77FB">
        <w:rPr>
          <w:highlight w:val="yellow"/>
        </w:rPr>
        <w:t>дств дл</w:t>
      </w:r>
      <w:proofErr w:type="gramEnd"/>
      <w:r w:rsidRPr="006A77FB">
        <w:rPr>
          <w:highlight w:val="yellow"/>
        </w:rPr>
        <w:t>я института омбудсмена должно быть адекватным необходимости полного, независимого и эффективного выполнения его обязанностей и функций. Следует проконсультироваться с омбудсменом и попросить представить проект бюджета на предстоящий финансовый год. Утвержденный бюджет учреждения не может быть уменьшен в течение финансового года, если только это сокращение обычно не применяется к другим государственным учреждениям. Независимая финансовая проверка бюджета Омбудсмена должна учитывать только законность финансовых процедур, а не выбор приоритетов при исполнении мандата.</w:t>
      </w:r>
      <w:r w:rsidRPr="00A35B1F">
        <w:t xml:space="preserve"> </w:t>
      </w:r>
    </w:p>
    <w:p w:rsidR="00D04071" w:rsidRDefault="00A35B1F" w:rsidP="00A35B1F">
      <w:pPr>
        <w:ind w:firstLine="708"/>
      </w:pPr>
      <w:r w:rsidRPr="00A35B1F">
        <w:t xml:space="preserve">22. Институт омбудсмена должен иметь достаточный персонал и соответствующую структурную гибкость. Учреждение может включать одного или нескольких заместителей, назначаемых омбудсменом. Омбудсмен сможет набирать своих сотрудников. </w:t>
      </w:r>
    </w:p>
    <w:p w:rsidR="00D04071" w:rsidRDefault="00A35B1F" w:rsidP="00A35B1F">
      <w:pPr>
        <w:ind w:firstLine="708"/>
      </w:pPr>
      <w:r w:rsidRPr="00A35B1F">
        <w:t xml:space="preserve">23. Омбудсмен, депутаты и сотрудники, принимающие решения, не </w:t>
      </w:r>
      <w:r w:rsidR="00B90B98">
        <w:t>могут быть подсудны или привлекаться к другой ответственности</w:t>
      </w:r>
      <w:r w:rsidRPr="00A35B1F">
        <w:t xml:space="preserve"> в отношении действий и слов, произнесенных или написанных в их официальном качестве для Учреждения (функциональный иммунитет). Такой функциональный иммунитет применяется также после того, как омбудсмен, заместители или сотрудник, ответственный за принятие решений, покидают учреждение. </w:t>
      </w:r>
    </w:p>
    <w:p w:rsidR="00D04071" w:rsidRDefault="00A35B1F" w:rsidP="00A35B1F">
      <w:pPr>
        <w:ind w:firstLine="708"/>
      </w:pPr>
      <w:r w:rsidRPr="00A35B1F">
        <w:t xml:space="preserve">24. Государства должны воздерживаться от каких-либо действий, направленных на пресечение деятельности института омбудсмена или препятствующих его эффективному функционированию, или же приводящих к нему, и эффективно защищают его от любых таких угроз. </w:t>
      </w:r>
    </w:p>
    <w:p w:rsidR="00234B08" w:rsidRPr="00A35B1F" w:rsidRDefault="00A35B1F" w:rsidP="00A35B1F">
      <w:pPr>
        <w:ind w:firstLine="708"/>
      </w:pPr>
      <w:r w:rsidRPr="00A35B1F">
        <w:lastRenderedPageBreak/>
        <w:t xml:space="preserve">25. Эти принципы должны быть прочитаны, истолкованы и использованы для консолидации и укрепления института омбудсмена. Принимая во внимание различные типы, системы и правовой статус институтов омбудсмена и их сотрудников, государствам рекомендуется предпринимать все необходимые действия, включая конституционные и законодательные изменения, с </w:t>
      </w:r>
      <w:proofErr w:type="gramStart"/>
      <w:r w:rsidRPr="00A35B1F">
        <w:t>тем</w:t>
      </w:r>
      <w:proofErr w:type="gramEnd"/>
      <w:r w:rsidRPr="00A35B1F">
        <w:t xml:space="preserve"> чтобы обеспечить надлежащие условия для укрепления и развития институтов омбудсмена и их потенциала, независимости и беспристрастность в духе и в соответствии с Венецианскими принципами, что обеспечивает их надлежащее, своевременное и эффективное осуществление.</w:t>
      </w:r>
    </w:p>
    <w:sectPr w:rsidR="00234B08" w:rsidRPr="00A35B1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E84" w:rsidRDefault="00D22E84" w:rsidP="00E35454">
      <w:pPr>
        <w:spacing w:after="0" w:line="240" w:lineRule="auto"/>
      </w:pPr>
      <w:r>
        <w:separator/>
      </w:r>
    </w:p>
  </w:endnote>
  <w:endnote w:type="continuationSeparator" w:id="0">
    <w:p w:rsidR="00D22E84" w:rsidRDefault="00D22E84" w:rsidP="00E35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8034968"/>
      <w:docPartObj>
        <w:docPartGallery w:val="Page Numbers (Bottom of Page)"/>
        <w:docPartUnique/>
      </w:docPartObj>
    </w:sdtPr>
    <w:sdtEndPr/>
    <w:sdtContent>
      <w:p w:rsidR="00E35454" w:rsidRDefault="00E3545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7FB">
          <w:rPr>
            <w:noProof/>
          </w:rPr>
          <w:t>1</w:t>
        </w:r>
        <w:r>
          <w:fldChar w:fldCharType="end"/>
        </w:r>
      </w:p>
    </w:sdtContent>
  </w:sdt>
  <w:p w:rsidR="00E35454" w:rsidRDefault="00E354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E84" w:rsidRDefault="00D22E84" w:rsidP="00E35454">
      <w:pPr>
        <w:spacing w:after="0" w:line="240" w:lineRule="auto"/>
      </w:pPr>
      <w:r>
        <w:separator/>
      </w:r>
    </w:p>
  </w:footnote>
  <w:footnote w:type="continuationSeparator" w:id="0">
    <w:p w:rsidR="00D22E84" w:rsidRDefault="00D22E84" w:rsidP="00E354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EE"/>
    <w:rsid w:val="00066522"/>
    <w:rsid w:val="00203AEA"/>
    <w:rsid w:val="00234B08"/>
    <w:rsid w:val="003976B9"/>
    <w:rsid w:val="003A3D70"/>
    <w:rsid w:val="006A77FB"/>
    <w:rsid w:val="00731A47"/>
    <w:rsid w:val="00A35B1F"/>
    <w:rsid w:val="00B8089F"/>
    <w:rsid w:val="00B90B98"/>
    <w:rsid w:val="00D04071"/>
    <w:rsid w:val="00D22E84"/>
    <w:rsid w:val="00E305C7"/>
    <w:rsid w:val="00E35454"/>
    <w:rsid w:val="00EB19FE"/>
    <w:rsid w:val="00EE30EE"/>
    <w:rsid w:val="00FB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54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5454"/>
  </w:style>
  <w:style w:type="paragraph" w:styleId="a5">
    <w:name w:val="footer"/>
    <w:basedOn w:val="a"/>
    <w:link w:val="a6"/>
    <w:uiPriority w:val="99"/>
    <w:unhideWhenUsed/>
    <w:rsid w:val="00E354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54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54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5454"/>
  </w:style>
  <w:style w:type="paragraph" w:styleId="a5">
    <w:name w:val="footer"/>
    <w:basedOn w:val="a"/>
    <w:link w:val="a6"/>
    <w:uiPriority w:val="99"/>
    <w:unhideWhenUsed/>
    <w:rsid w:val="00E354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5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2099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5</cp:revision>
  <dcterms:created xsi:type="dcterms:W3CDTF">2020-01-23T11:09:00Z</dcterms:created>
  <dcterms:modified xsi:type="dcterms:W3CDTF">2020-05-21T08:01:00Z</dcterms:modified>
</cp:coreProperties>
</file>